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541"/>
        <w:tblW w:w="10998" w:type="dxa"/>
        <w:tblLook w:val="04A0" w:firstRow="1" w:lastRow="0" w:firstColumn="1" w:lastColumn="0" w:noHBand="0" w:noVBand="1"/>
      </w:tblPr>
      <w:tblGrid>
        <w:gridCol w:w="5499"/>
        <w:gridCol w:w="5499"/>
      </w:tblGrid>
      <w:tr w:rsidR="00452D92" w:rsidRPr="00452D92" w:rsidTr="00526617">
        <w:trPr>
          <w:trHeight w:val="710"/>
        </w:trPr>
        <w:tc>
          <w:tcPr>
            <w:tcW w:w="10998" w:type="dxa"/>
            <w:gridSpan w:val="2"/>
            <w:tcBorders>
              <w:top w:val="nil"/>
              <w:left w:val="nil"/>
              <w:right w:val="nil"/>
            </w:tcBorders>
          </w:tcPr>
          <w:p w:rsidR="00452D92" w:rsidRPr="00452D92" w:rsidRDefault="00A61BF0" w:rsidP="00452D92">
            <w:pPr>
              <w:jc w:val="center"/>
              <w:rPr>
                <w:rFonts w:ascii="Kristen ITC" w:hAnsi="Kristen ITC"/>
              </w:rPr>
            </w:pPr>
            <w:r w:rsidRPr="00A61BF0">
              <w:rPr>
                <w:rFonts w:ascii="Kristen ITC" w:hAnsi="Kristen ITC"/>
                <w:noProof/>
              </w:rPr>
              <w:drawing>
                <wp:anchor distT="0" distB="0" distL="114300" distR="114300" simplePos="0" relativeHeight="251665408" behindDoc="0" locked="0" layoutInCell="1" allowOverlap="1" wp14:anchorId="10DEF20B" wp14:editId="53F83AB4">
                  <wp:simplePos x="0" y="0"/>
                  <wp:positionH relativeFrom="column">
                    <wp:posOffset>95250</wp:posOffset>
                  </wp:positionH>
                  <wp:positionV relativeFrom="paragraph">
                    <wp:posOffset>-247650</wp:posOffset>
                  </wp:positionV>
                  <wp:extent cx="657225" cy="1162050"/>
                  <wp:effectExtent l="0" t="0" r="0" b="0"/>
                  <wp:wrapNone/>
                  <wp:docPr id="1" name="Picture 3" descr="winter-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boy.png"/>
                          <pic:cNvPicPr/>
                        </pic:nvPicPr>
                        <pic:blipFill>
                          <a:blip r:embed="rId7" cstate="print"/>
                          <a:stretch>
                            <a:fillRect/>
                          </a:stretch>
                        </pic:blipFill>
                        <pic:spPr>
                          <a:xfrm>
                            <a:off x="0" y="0"/>
                            <a:ext cx="657225" cy="1162050"/>
                          </a:xfrm>
                          <a:prstGeom prst="rect">
                            <a:avLst/>
                          </a:prstGeom>
                        </pic:spPr>
                      </pic:pic>
                    </a:graphicData>
                  </a:graphic>
                </wp:anchor>
              </w:drawing>
            </w:r>
            <w:r w:rsidRPr="00A61BF0">
              <w:rPr>
                <w:rFonts w:ascii="Kristen ITC" w:hAnsi="Kristen ITC"/>
                <w:noProof/>
              </w:rPr>
              <w:drawing>
                <wp:anchor distT="0" distB="0" distL="114300" distR="114300" simplePos="0" relativeHeight="251659264" behindDoc="0" locked="0" layoutInCell="1" allowOverlap="1" wp14:anchorId="59D1B6C8" wp14:editId="5D5DFF68">
                  <wp:simplePos x="0" y="0"/>
                  <wp:positionH relativeFrom="column">
                    <wp:posOffset>6019800</wp:posOffset>
                  </wp:positionH>
                  <wp:positionV relativeFrom="paragraph">
                    <wp:posOffset>-155575</wp:posOffset>
                  </wp:positionV>
                  <wp:extent cx="838200" cy="962025"/>
                  <wp:effectExtent l="0" t="0" r="0" b="0"/>
                  <wp:wrapNone/>
                  <wp:docPr id="6" name="Picture 10" descr="C:\Users\Emily\AppData\Local\Microsoft\Windows\Temporary Internet Files\Content.IE5\NNO5BX84\MC9004450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ily\AppData\Local\Microsoft\Windows\Temporary Internet Files\Content.IE5\NNO5BX84\MC900445090[1].wmf"/>
                          <pic:cNvPicPr>
                            <a:picLocks noChangeAspect="1" noChangeArrowheads="1"/>
                          </pic:cNvPicPr>
                        </pic:nvPicPr>
                        <pic:blipFill>
                          <a:blip r:embed="rId8" cstate="print"/>
                          <a:srcRect/>
                          <a:stretch>
                            <a:fillRect/>
                          </a:stretch>
                        </pic:blipFill>
                        <pic:spPr bwMode="auto">
                          <a:xfrm>
                            <a:off x="0" y="0"/>
                            <a:ext cx="838200" cy="962025"/>
                          </a:xfrm>
                          <a:prstGeom prst="rect">
                            <a:avLst/>
                          </a:prstGeom>
                          <a:noFill/>
                          <a:ln w="9525">
                            <a:noFill/>
                            <a:miter lim="800000"/>
                            <a:headEnd/>
                            <a:tailEnd/>
                          </a:ln>
                        </pic:spPr>
                      </pic:pic>
                    </a:graphicData>
                  </a:graphic>
                </wp:anchor>
              </w:drawing>
            </w:r>
            <w:r w:rsidR="00452D92" w:rsidRPr="00452D92">
              <w:rPr>
                <w:rFonts w:ascii="Snap ITC" w:hAnsi="Snap ITC"/>
                <w:sz w:val="44"/>
                <w:u w:val="single"/>
              </w:rPr>
              <w:t>Second Grade News!</w:t>
            </w:r>
          </w:p>
        </w:tc>
      </w:tr>
      <w:tr w:rsidR="00452D92" w:rsidRPr="00452D92" w:rsidTr="00452D92">
        <w:trPr>
          <w:trHeight w:val="710"/>
        </w:trPr>
        <w:tc>
          <w:tcPr>
            <w:tcW w:w="10998" w:type="dxa"/>
            <w:gridSpan w:val="2"/>
          </w:tcPr>
          <w:p w:rsidR="00452D92" w:rsidRPr="00452D92" w:rsidRDefault="00452D92" w:rsidP="00452D92">
            <w:pPr>
              <w:jc w:val="center"/>
              <w:rPr>
                <w:rFonts w:ascii="Kristen ITC" w:hAnsi="Kristen ITC"/>
                <w:sz w:val="28"/>
              </w:rPr>
            </w:pPr>
            <w:r w:rsidRPr="00452D92">
              <w:rPr>
                <w:rFonts w:ascii="Kristen ITC" w:hAnsi="Kristen ITC"/>
                <w:sz w:val="28"/>
              </w:rPr>
              <w:t xml:space="preserve">November </w:t>
            </w:r>
            <w:r w:rsidR="00A61BF0">
              <w:rPr>
                <w:rFonts w:ascii="Kristen ITC" w:hAnsi="Kristen ITC"/>
                <w:sz w:val="28"/>
              </w:rPr>
              <w:t>23-December 2</w:t>
            </w:r>
          </w:p>
          <w:p w:rsidR="00452D92" w:rsidRPr="00452D92" w:rsidRDefault="00452D92" w:rsidP="00A61BF0">
            <w:pPr>
              <w:jc w:val="center"/>
              <w:rPr>
                <w:rFonts w:ascii="Kristen ITC" w:hAnsi="Kristen ITC"/>
              </w:rPr>
            </w:pPr>
            <w:r w:rsidRPr="00452D92">
              <w:rPr>
                <w:rFonts w:ascii="Kristen ITC" w:hAnsi="Kristen ITC"/>
                <w:sz w:val="28"/>
              </w:rPr>
              <w:t xml:space="preserve">Reading </w:t>
            </w:r>
            <w:r w:rsidR="00A61BF0">
              <w:rPr>
                <w:rFonts w:ascii="Kristen ITC" w:hAnsi="Kristen ITC"/>
                <w:sz w:val="28"/>
              </w:rPr>
              <w:t xml:space="preserve">Test </w:t>
            </w:r>
            <w:r w:rsidRPr="00452D92">
              <w:rPr>
                <w:rFonts w:ascii="Kristen ITC" w:hAnsi="Kristen ITC"/>
                <w:sz w:val="28"/>
              </w:rPr>
              <w:t xml:space="preserve">and Spelling </w:t>
            </w:r>
            <w:r w:rsidR="00A61BF0">
              <w:rPr>
                <w:rFonts w:ascii="Kristen ITC" w:hAnsi="Kristen ITC"/>
                <w:sz w:val="28"/>
              </w:rPr>
              <w:t>Bee</w:t>
            </w:r>
            <w:r w:rsidRPr="00452D92">
              <w:rPr>
                <w:rFonts w:ascii="Kristen ITC" w:hAnsi="Kristen ITC"/>
                <w:sz w:val="28"/>
              </w:rPr>
              <w:t xml:space="preserve">: Friday, </w:t>
            </w:r>
            <w:r w:rsidR="00A61BF0">
              <w:rPr>
                <w:rFonts w:ascii="Kristen ITC" w:hAnsi="Kristen ITC"/>
                <w:sz w:val="28"/>
              </w:rPr>
              <w:t>December 2</w:t>
            </w:r>
          </w:p>
        </w:tc>
      </w:tr>
      <w:tr w:rsidR="00452D92" w:rsidRPr="00452D92" w:rsidTr="00452D92">
        <w:trPr>
          <w:trHeight w:val="909"/>
        </w:trPr>
        <w:tc>
          <w:tcPr>
            <w:tcW w:w="10998" w:type="dxa"/>
            <w:gridSpan w:val="2"/>
          </w:tcPr>
          <w:p w:rsidR="00452D92" w:rsidRPr="00452D92" w:rsidRDefault="0003084E" w:rsidP="00452D92">
            <w:pPr>
              <w:jc w:val="center"/>
              <w:rPr>
                <w:rFonts w:ascii="Kristen ITC" w:hAnsi="Kristen ITC"/>
                <w:sz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46.05pt;margin-top:5.65pt;width:82.2pt;height:85.5pt;z-index:251667456;visibility:visible;mso-wrap-distance-left:9pt;mso-wrap-distance-top:0;mso-wrap-distance-right:9pt;mso-wrap-distance-bottom:0;mso-position-horizontal-relative:text;mso-position-vertical-relative:text;mso-width-relative:margin;mso-height-relative:margin;v-text-anchor:top" strokecolor="white [3212]">
                  <v:textbox>
                    <w:txbxContent>
                      <w:p w:rsidR="0003084E" w:rsidRDefault="0003084E">
                        <w:r>
                          <w:rPr>
                            <w:rFonts w:ascii="Kristen ITC" w:hAnsi="Kristen ITC"/>
                            <w:noProof/>
                          </w:rPr>
                          <w:drawing>
                            <wp:inline distT="0" distB="0" distL="0" distR="0" wp14:anchorId="463E1C05" wp14:editId="57C5C68E">
                              <wp:extent cx="866775" cy="93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601" cy="944032"/>
                                      </a:xfrm>
                                      <a:prstGeom prst="rect">
                                        <a:avLst/>
                                      </a:prstGeom>
                                      <a:noFill/>
                                      <a:ln>
                                        <a:noFill/>
                                      </a:ln>
                                    </pic:spPr>
                                  </pic:pic>
                                </a:graphicData>
                              </a:graphic>
                            </wp:inline>
                          </w:drawing>
                        </w:r>
                      </w:p>
                    </w:txbxContent>
                  </v:textbox>
                </v:shape>
              </w:pict>
            </w:r>
            <w:r w:rsidR="00A61BF0">
              <w:rPr>
                <w:rFonts w:ascii="Kristen ITC" w:hAnsi="Kristen ITC"/>
                <w:noProof/>
              </w:rPr>
              <w:drawing>
                <wp:anchor distT="0" distB="0" distL="114300" distR="114300" simplePos="0" relativeHeight="251663360" behindDoc="0" locked="0" layoutInCell="1" allowOverlap="1" wp14:anchorId="35549D46" wp14:editId="0A2262E5">
                  <wp:simplePos x="0" y="0"/>
                  <wp:positionH relativeFrom="column">
                    <wp:posOffset>600075</wp:posOffset>
                  </wp:positionH>
                  <wp:positionV relativeFrom="paragraph">
                    <wp:posOffset>74930</wp:posOffset>
                  </wp:positionV>
                  <wp:extent cx="1116965" cy="1057275"/>
                  <wp:effectExtent l="0" t="0" r="0" b="0"/>
                  <wp:wrapNone/>
                  <wp:docPr id="2" name="Picture 7" descr="C:\Users\Emily\AppData\Local\Microsoft\Windows\Temporary Internet Files\Content.IE5\0HCDTZU7\MC9003585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ily\AppData\Local\Microsoft\Windows\Temporary Internet Files\Content.IE5\0HCDTZU7\MC900358589[1].wmf"/>
                          <pic:cNvPicPr>
                            <a:picLocks noChangeAspect="1" noChangeArrowheads="1"/>
                          </pic:cNvPicPr>
                        </pic:nvPicPr>
                        <pic:blipFill>
                          <a:blip r:embed="rId10" cstate="print"/>
                          <a:srcRect/>
                          <a:stretch>
                            <a:fillRect/>
                          </a:stretch>
                        </pic:blipFill>
                        <pic:spPr bwMode="auto">
                          <a:xfrm>
                            <a:off x="0" y="0"/>
                            <a:ext cx="1116965" cy="1057275"/>
                          </a:xfrm>
                          <a:prstGeom prst="rect">
                            <a:avLst/>
                          </a:prstGeom>
                          <a:noFill/>
                          <a:ln w="9525">
                            <a:noFill/>
                            <a:miter lim="800000"/>
                            <a:headEnd/>
                            <a:tailEnd/>
                          </a:ln>
                        </pic:spPr>
                      </pic:pic>
                    </a:graphicData>
                  </a:graphic>
                </wp:anchor>
              </w:drawing>
            </w:r>
            <w:r w:rsidR="00452D92" w:rsidRPr="00452D92">
              <w:rPr>
                <w:rFonts w:ascii="Kristen ITC" w:hAnsi="Kristen ITC"/>
                <w:sz w:val="28"/>
                <w:u w:val="single"/>
              </w:rPr>
              <w:t>Announcements:</w:t>
            </w:r>
            <w:r w:rsidR="00452D92">
              <w:rPr>
                <w:rFonts w:ascii="Kristen ITC" w:hAnsi="Kristen ITC"/>
                <w:sz w:val="28"/>
                <w:u w:val="single"/>
              </w:rPr>
              <w:t xml:space="preserve"> </w:t>
            </w:r>
          </w:p>
          <w:p w:rsidR="00452D92" w:rsidRDefault="00A61BF0" w:rsidP="00A61BF0">
            <w:pPr>
              <w:jc w:val="center"/>
              <w:rPr>
                <w:rFonts w:ascii="Kristen ITC" w:hAnsi="Kristen ITC"/>
              </w:rPr>
            </w:pPr>
            <w:r>
              <w:rPr>
                <w:rFonts w:ascii="Kristen ITC" w:hAnsi="Kristen ITC"/>
              </w:rPr>
              <w:t>11/24-11/25: No School (Thanksgiving)</w:t>
            </w:r>
          </w:p>
          <w:p w:rsidR="00A61BF0" w:rsidRDefault="00A61BF0" w:rsidP="00A61BF0">
            <w:pPr>
              <w:jc w:val="center"/>
              <w:rPr>
                <w:rFonts w:ascii="Kristen ITC" w:hAnsi="Kristen ITC"/>
              </w:rPr>
            </w:pPr>
            <w:r>
              <w:rPr>
                <w:rFonts w:ascii="Kristen ITC" w:hAnsi="Kristen ITC"/>
              </w:rPr>
              <w:t>11/29: Open Mic Night (4</w:t>
            </w:r>
            <w:r w:rsidRPr="00A61BF0">
              <w:rPr>
                <w:rFonts w:ascii="Kristen ITC" w:hAnsi="Kristen ITC"/>
                <w:vertAlign w:val="superscript"/>
              </w:rPr>
              <w:t>th</w:t>
            </w:r>
            <w:r>
              <w:rPr>
                <w:rFonts w:ascii="Kristen ITC" w:hAnsi="Kristen ITC"/>
              </w:rPr>
              <w:t xml:space="preserve"> and 5</w:t>
            </w:r>
            <w:r w:rsidRPr="00A61BF0">
              <w:rPr>
                <w:rFonts w:ascii="Kristen ITC" w:hAnsi="Kristen ITC"/>
                <w:vertAlign w:val="superscript"/>
              </w:rPr>
              <w:t>th</w:t>
            </w:r>
            <w:r>
              <w:rPr>
                <w:rFonts w:ascii="Kristen ITC" w:hAnsi="Kristen ITC"/>
              </w:rPr>
              <w:t xml:space="preserve"> grade)</w:t>
            </w:r>
            <w:r w:rsidR="0003084E">
              <w:rPr>
                <w:rFonts w:ascii="Kristen ITC" w:hAnsi="Kristen ITC"/>
                <w:sz w:val="24"/>
                <w:szCs w:val="24"/>
              </w:rPr>
              <w:t xml:space="preserve"> </w:t>
            </w:r>
          </w:p>
          <w:p w:rsidR="00A61BF0" w:rsidRDefault="00A61BF0" w:rsidP="00A61BF0">
            <w:pPr>
              <w:jc w:val="center"/>
              <w:rPr>
                <w:rFonts w:ascii="Kristen ITC" w:hAnsi="Kristen ITC"/>
              </w:rPr>
            </w:pPr>
            <w:r>
              <w:rPr>
                <w:rFonts w:ascii="Kristen ITC" w:hAnsi="Kristen ITC"/>
              </w:rPr>
              <w:t xml:space="preserve">12/1: Rosh </w:t>
            </w:r>
            <w:proofErr w:type="spellStart"/>
            <w:r>
              <w:rPr>
                <w:rFonts w:ascii="Kristen ITC" w:hAnsi="Kristen ITC"/>
              </w:rPr>
              <w:t>Chodesh</w:t>
            </w:r>
            <w:proofErr w:type="spellEnd"/>
            <w:r>
              <w:rPr>
                <w:rFonts w:ascii="Kristen ITC" w:hAnsi="Kristen ITC"/>
              </w:rPr>
              <w:t xml:space="preserve"> Assembly 8:30am</w:t>
            </w:r>
          </w:p>
          <w:p w:rsidR="00A61BF0" w:rsidRPr="00452D92" w:rsidRDefault="00A61BF0" w:rsidP="00A61BF0">
            <w:pPr>
              <w:jc w:val="center"/>
              <w:rPr>
                <w:rFonts w:ascii="Kristen ITC" w:hAnsi="Kristen ITC"/>
              </w:rPr>
            </w:pPr>
            <w:r>
              <w:rPr>
                <w:rFonts w:ascii="Kristen ITC" w:hAnsi="Kristen ITC"/>
              </w:rPr>
              <w:t xml:space="preserve">12/2: Spelling Bee </w:t>
            </w:r>
          </w:p>
          <w:p w:rsidR="00452D92" w:rsidRPr="00452D92" w:rsidRDefault="00452D92" w:rsidP="00452D92">
            <w:pPr>
              <w:rPr>
                <w:rFonts w:ascii="Kristen ITC" w:hAnsi="Kristen ITC"/>
              </w:rPr>
            </w:pPr>
          </w:p>
        </w:tc>
      </w:tr>
      <w:tr w:rsidR="00452D92" w:rsidRPr="00452D92" w:rsidTr="00452D92">
        <w:trPr>
          <w:trHeight w:val="6425"/>
        </w:trPr>
        <w:tc>
          <w:tcPr>
            <w:tcW w:w="5499" w:type="dxa"/>
          </w:tcPr>
          <w:p w:rsidR="00452D92" w:rsidRPr="00A61BF0" w:rsidRDefault="00A61BF0" w:rsidP="00452D92">
            <w:pPr>
              <w:jc w:val="center"/>
              <w:rPr>
                <w:rFonts w:ascii="Kristen ITC" w:hAnsi="Kristen ITC"/>
                <w:sz w:val="28"/>
                <w:u w:val="single"/>
              </w:rPr>
            </w:pPr>
            <w:r>
              <w:rPr>
                <w:rFonts w:ascii="Kristen ITC" w:hAnsi="Kristen ITC"/>
                <w:sz w:val="28"/>
                <w:u w:val="single"/>
              </w:rPr>
              <w:t xml:space="preserve">Unit 2 </w:t>
            </w:r>
            <w:r w:rsidR="00452D92" w:rsidRPr="00A61BF0">
              <w:rPr>
                <w:rFonts w:ascii="Kristen ITC" w:hAnsi="Kristen ITC"/>
                <w:sz w:val="28"/>
                <w:u w:val="single"/>
              </w:rPr>
              <w:t>Review Reading Skills:</w:t>
            </w:r>
          </w:p>
          <w:p w:rsidR="00452D92" w:rsidRPr="00A61BF0" w:rsidRDefault="00452D92" w:rsidP="00452D92">
            <w:pPr>
              <w:rPr>
                <w:rFonts w:ascii="Footlight MT Light" w:eastAsia="Times New Roman" w:hAnsi="Footlight MT Light" w:cs="Times New Roman"/>
                <w:sz w:val="28"/>
                <w:szCs w:val="28"/>
              </w:rPr>
            </w:pPr>
          </w:p>
          <w:p w:rsidR="00452D92" w:rsidRPr="00A61BF0" w:rsidRDefault="00452D92" w:rsidP="00452D92">
            <w:pPr>
              <w:rPr>
                <w:rFonts w:ascii="Footlight MT Light" w:eastAsia="Times New Roman" w:hAnsi="Footlight MT Light" w:cs="Times New Roman"/>
                <w:sz w:val="28"/>
                <w:szCs w:val="28"/>
              </w:rPr>
            </w:pPr>
            <w:r w:rsidRPr="00A61BF0">
              <w:rPr>
                <w:rFonts w:ascii="Footlight MT Light" w:eastAsia="Times New Roman" w:hAnsi="Footlight MT Light" w:cs="Times New Roman"/>
                <w:sz w:val="28"/>
                <w:szCs w:val="28"/>
                <w:u w:val="single"/>
              </w:rPr>
              <w:t xml:space="preserve">Genre Review: </w:t>
            </w:r>
            <w:r w:rsidRPr="00A61BF0">
              <w:rPr>
                <w:rFonts w:ascii="Footlight MT Light" w:eastAsia="Times New Roman" w:hAnsi="Footlight MT Light" w:cs="Times New Roman"/>
                <w:sz w:val="28"/>
                <w:szCs w:val="28"/>
              </w:rPr>
              <w:t xml:space="preserve"> literary nonfiction, informational text, expository text, fairy tale, folk tale</w:t>
            </w:r>
          </w:p>
          <w:p w:rsidR="00452D92" w:rsidRPr="00A61BF0" w:rsidRDefault="00452D92" w:rsidP="00452D92">
            <w:pPr>
              <w:rPr>
                <w:rFonts w:ascii="Footlight MT Light" w:eastAsia="Times New Roman" w:hAnsi="Footlight MT Light" w:cs="Times New Roman"/>
                <w:sz w:val="28"/>
                <w:szCs w:val="28"/>
              </w:rPr>
            </w:pPr>
          </w:p>
          <w:p w:rsidR="00452D92" w:rsidRPr="00A61BF0" w:rsidRDefault="00452D92" w:rsidP="00452D92">
            <w:pPr>
              <w:rPr>
                <w:rFonts w:ascii="Footlight MT Light" w:eastAsia="Times New Roman" w:hAnsi="Footlight MT Light" w:cs="Times New Roman"/>
                <w:sz w:val="28"/>
                <w:szCs w:val="28"/>
              </w:rPr>
            </w:pPr>
            <w:r w:rsidRPr="00A61BF0">
              <w:rPr>
                <w:rFonts w:ascii="Footlight MT Light" w:eastAsia="Times New Roman" w:hAnsi="Footlight MT Light" w:cs="Times New Roman"/>
                <w:sz w:val="28"/>
                <w:szCs w:val="28"/>
                <w:u w:val="single"/>
              </w:rPr>
              <w:t>Phonics Review</w:t>
            </w:r>
            <w:r w:rsidRPr="00A61BF0">
              <w:rPr>
                <w:rFonts w:ascii="Footlight MT Light" w:eastAsia="Times New Roman" w:hAnsi="Footlight MT Light" w:cs="Times New Roman"/>
                <w:sz w:val="28"/>
                <w:szCs w:val="28"/>
              </w:rPr>
              <w:t xml:space="preserve">: </w:t>
            </w:r>
          </w:p>
          <w:p w:rsidR="00452D92" w:rsidRPr="00A61BF0" w:rsidRDefault="00452D92" w:rsidP="00452D92">
            <w:pPr>
              <w:pStyle w:val="ListParagraph"/>
              <w:numPr>
                <w:ilvl w:val="0"/>
                <w:numId w:val="14"/>
              </w:numPr>
              <w:rPr>
                <w:rFonts w:ascii="Footlight MT Light" w:eastAsia="Times New Roman" w:hAnsi="Footlight MT Light" w:cs="Times New Roman"/>
                <w:sz w:val="28"/>
                <w:szCs w:val="28"/>
              </w:rPr>
            </w:pPr>
            <w:r w:rsidRPr="00A61BF0">
              <w:rPr>
                <w:rFonts w:ascii="Footlight MT Light" w:eastAsia="Times New Roman" w:hAnsi="Footlight MT Light" w:cs="Times New Roman"/>
                <w:sz w:val="28"/>
                <w:szCs w:val="28"/>
              </w:rPr>
              <w:t xml:space="preserve">r-controlled vowels </w:t>
            </w:r>
            <w:proofErr w:type="spellStart"/>
            <w:r w:rsidRPr="00A61BF0">
              <w:rPr>
                <w:rFonts w:ascii="Footlight MT Light" w:eastAsia="Times New Roman" w:hAnsi="Footlight MT Light" w:cs="Times New Roman"/>
                <w:sz w:val="28"/>
                <w:szCs w:val="28"/>
              </w:rPr>
              <w:t>ar</w:t>
            </w:r>
            <w:proofErr w:type="spellEnd"/>
            <w:r w:rsidRPr="00A61BF0">
              <w:rPr>
                <w:rFonts w:ascii="Footlight MT Light" w:eastAsia="Times New Roman" w:hAnsi="Footlight MT Light" w:cs="Times New Roman"/>
                <w:sz w:val="28"/>
                <w:szCs w:val="28"/>
              </w:rPr>
              <w:t xml:space="preserve">, or, ore, oar, </w:t>
            </w:r>
            <w:proofErr w:type="spellStart"/>
            <w:r w:rsidRPr="00A61BF0">
              <w:rPr>
                <w:rFonts w:ascii="Footlight MT Light" w:eastAsia="Times New Roman" w:hAnsi="Footlight MT Light" w:cs="Times New Roman"/>
                <w:sz w:val="28"/>
                <w:szCs w:val="28"/>
              </w:rPr>
              <w:t>er</w:t>
            </w:r>
            <w:proofErr w:type="spellEnd"/>
            <w:r w:rsidRPr="00A61BF0">
              <w:rPr>
                <w:rFonts w:ascii="Footlight MT Light" w:eastAsia="Times New Roman" w:hAnsi="Footlight MT Light" w:cs="Times New Roman"/>
                <w:sz w:val="28"/>
                <w:szCs w:val="28"/>
              </w:rPr>
              <w:t xml:space="preserve">, </w:t>
            </w:r>
            <w:proofErr w:type="spellStart"/>
            <w:r w:rsidRPr="00A61BF0">
              <w:rPr>
                <w:rFonts w:ascii="Footlight MT Light" w:eastAsia="Times New Roman" w:hAnsi="Footlight MT Light" w:cs="Times New Roman"/>
                <w:sz w:val="28"/>
                <w:szCs w:val="28"/>
              </w:rPr>
              <w:t>ir</w:t>
            </w:r>
            <w:proofErr w:type="spellEnd"/>
            <w:r w:rsidRPr="00A61BF0">
              <w:rPr>
                <w:rFonts w:ascii="Footlight MT Light" w:eastAsia="Times New Roman" w:hAnsi="Footlight MT Light" w:cs="Times New Roman"/>
                <w:sz w:val="28"/>
                <w:szCs w:val="28"/>
              </w:rPr>
              <w:t xml:space="preserve">, </w:t>
            </w:r>
            <w:proofErr w:type="spellStart"/>
            <w:r w:rsidRPr="00A61BF0">
              <w:rPr>
                <w:rFonts w:ascii="Footlight MT Light" w:eastAsia="Times New Roman" w:hAnsi="Footlight MT Light" w:cs="Times New Roman"/>
                <w:sz w:val="28"/>
                <w:szCs w:val="28"/>
              </w:rPr>
              <w:t>ur</w:t>
            </w:r>
            <w:proofErr w:type="spellEnd"/>
            <w:r w:rsidRPr="00A61BF0">
              <w:rPr>
                <w:rFonts w:ascii="Footlight MT Light" w:eastAsia="Times New Roman" w:hAnsi="Footlight MT Light" w:cs="Times New Roman"/>
                <w:sz w:val="28"/>
                <w:szCs w:val="28"/>
              </w:rPr>
              <w:t xml:space="preserve">, </w:t>
            </w:r>
          </w:p>
          <w:p w:rsidR="00452D92" w:rsidRPr="00A61BF0" w:rsidRDefault="00A61BF0" w:rsidP="00452D92">
            <w:pPr>
              <w:pStyle w:val="ListParagraph"/>
              <w:numPr>
                <w:ilvl w:val="0"/>
                <w:numId w:val="14"/>
              </w:numPr>
              <w:rPr>
                <w:rFonts w:ascii="Footlight MT Light" w:eastAsia="Times New Roman" w:hAnsi="Footlight MT Light" w:cs="Times New Roman"/>
                <w:sz w:val="28"/>
                <w:szCs w:val="28"/>
              </w:rPr>
            </w:pPr>
            <w:r>
              <w:rPr>
                <w:rFonts w:ascii="Footlight MT Light" w:eastAsia="Times New Roman" w:hAnsi="Footlight MT Light" w:cs="Times New Roman"/>
                <w:sz w:val="28"/>
                <w:szCs w:val="28"/>
              </w:rPr>
              <w:t xml:space="preserve">Contractions ( </w:t>
            </w:r>
            <w:proofErr w:type="spellStart"/>
            <w:r>
              <w:rPr>
                <w:rFonts w:ascii="Footlight MT Light" w:eastAsia="Times New Roman" w:hAnsi="Footlight MT Light" w:cs="Times New Roman"/>
                <w:sz w:val="28"/>
                <w:szCs w:val="28"/>
              </w:rPr>
              <w:t>n’t</w:t>
            </w:r>
            <w:proofErr w:type="spellEnd"/>
            <w:r>
              <w:rPr>
                <w:rFonts w:ascii="Footlight MT Light" w:eastAsia="Times New Roman" w:hAnsi="Footlight MT Light" w:cs="Times New Roman"/>
                <w:sz w:val="28"/>
                <w:szCs w:val="28"/>
              </w:rPr>
              <w:t>, ‘s, ‘ll, m)</w:t>
            </w:r>
          </w:p>
          <w:p w:rsidR="00452D92" w:rsidRPr="00A61BF0" w:rsidRDefault="00452D92" w:rsidP="00452D92">
            <w:pPr>
              <w:pStyle w:val="ListParagraph"/>
              <w:numPr>
                <w:ilvl w:val="0"/>
                <w:numId w:val="14"/>
              </w:numPr>
              <w:rPr>
                <w:rFonts w:ascii="Footlight MT Light" w:eastAsia="Times New Roman" w:hAnsi="Footlight MT Light" w:cs="Times New Roman"/>
                <w:sz w:val="28"/>
                <w:szCs w:val="28"/>
              </w:rPr>
            </w:pPr>
            <w:r w:rsidRPr="00A61BF0">
              <w:rPr>
                <w:rFonts w:ascii="Footlight MT Light" w:eastAsia="Times New Roman" w:hAnsi="Footlight MT Light" w:cs="Times New Roman"/>
                <w:sz w:val="28"/>
                <w:szCs w:val="28"/>
              </w:rPr>
              <w:t>Plurals</w:t>
            </w:r>
            <w:r w:rsidR="00A61BF0">
              <w:rPr>
                <w:rFonts w:ascii="Footlight MT Light" w:eastAsia="Times New Roman" w:hAnsi="Footlight MT Light" w:cs="Times New Roman"/>
                <w:sz w:val="28"/>
                <w:szCs w:val="28"/>
              </w:rPr>
              <w:t xml:space="preserve"> (-</w:t>
            </w:r>
            <w:proofErr w:type="spellStart"/>
            <w:r w:rsidR="00A61BF0">
              <w:rPr>
                <w:rFonts w:ascii="Footlight MT Light" w:eastAsia="Times New Roman" w:hAnsi="Footlight MT Light" w:cs="Times New Roman"/>
                <w:sz w:val="28"/>
                <w:szCs w:val="28"/>
              </w:rPr>
              <w:t>es</w:t>
            </w:r>
            <w:proofErr w:type="spellEnd"/>
            <w:r w:rsidR="00A61BF0">
              <w:rPr>
                <w:rFonts w:ascii="Footlight MT Light" w:eastAsia="Times New Roman" w:hAnsi="Footlight MT Light" w:cs="Times New Roman"/>
                <w:sz w:val="28"/>
                <w:szCs w:val="28"/>
              </w:rPr>
              <w:t>, -</w:t>
            </w:r>
            <w:proofErr w:type="spellStart"/>
            <w:r w:rsidR="00A61BF0">
              <w:rPr>
                <w:rFonts w:ascii="Footlight MT Light" w:eastAsia="Times New Roman" w:hAnsi="Footlight MT Light" w:cs="Times New Roman"/>
                <w:sz w:val="28"/>
                <w:szCs w:val="28"/>
              </w:rPr>
              <w:t>ves</w:t>
            </w:r>
            <w:proofErr w:type="spellEnd"/>
            <w:r w:rsidR="00A61BF0">
              <w:rPr>
                <w:rFonts w:ascii="Footlight MT Light" w:eastAsia="Times New Roman" w:hAnsi="Footlight MT Light" w:cs="Times New Roman"/>
                <w:sz w:val="28"/>
                <w:szCs w:val="28"/>
              </w:rPr>
              <w:t>, -</w:t>
            </w:r>
            <w:proofErr w:type="spellStart"/>
            <w:r w:rsidR="00A61BF0">
              <w:rPr>
                <w:rFonts w:ascii="Footlight MT Light" w:eastAsia="Times New Roman" w:hAnsi="Footlight MT Light" w:cs="Times New Roman"/>
                <w:sz w:val="28"/>
                <w:szCs w:val="28"/>
              </w:rPr>
              <w:t>ies</w:t>
            </w:r>
            <w:proofErr w:type="spellEnd"/>
            <w:r w:rsidR="00A61BF0">
              <w:rPr>
                <w:rFonts w:ascii="Footlight MT Light" w:eastAsia="Times New Roman" w:hAnsi="Footlight MT Light" w:cs="Times New Roman"/>
                <w:sz w:val="28"/>
                <w:szCs w:val="28"/>
              </w:rPr>
              <w:t>, -s)</w:t>
            </w:r>
          </w:p>
          <w:p w:rsidR="00452D92" w:rsidRPr="00A61BF0" w:rsidRDefault="00452D92" w:rsidP="00452D92">
            <w:pPr>
              <w:pStyle w:val="ListParagraph"/>
              <w:numPr>
                <w:ilvl w:val="0"/>
                <w:numId w:val="14"/>
              </w:numPr>
              <w:rPr>
                <w:rFonts w:ascii="Footlight MT Light" w:eastAsia="Times New Roman" w:hAnsi="Footlight MT Light" w:cs="Times New Roman"/>
                <w:sz w:val="28"/>
                <w:szCs w:val="28"/>
              </w:rPr>
            </w:pPr>
            <w:r w:rsidRPr="00A61BF0">
              <w:rPr>
                <w:rFonts w:ascii="Footlight MT Light" w:eastAsia="Times New Roman" w:hAnsi="Footlight MT Light" w:cs="Times New Roman"/>
                <w:sz w:val="28"/>
                <w:szCs w:val="28"/>
              </w:rPr>
              <w:t xml:space="preserve">Vowel pattern a, </w:t>
            </w:r>
            <w:proofErr w:type="spellStart"/>
            <w:r w:rsidRPr="00A61BF0">
              <w:rPr>
                <w:rFonts w:ascii="Footlight MT Light" w:eastAsia="Times New Roman" w:hAnsi="Footlight MT Light" w:cs="Times New Roman"/>
                <w:sz w:val="28"/>
                <w:szCs w:val="28"/>
              </w:rPr>
              <w:t>ai</w:t>
            </w:r>
            <w:proofErr w:type="spellEnd"/>
            <w:r w:rsidRPr="00A61BF0">
              <w:rPr>
                <w:rFonts w:ascii="Footlight MT Light" w:eastAsia="Times New Roman" w:hAnsi="Footlight MT Light" w:cs="Times New Roman"/>
                <w:sz w:val="28"/>
                <w:szCs w:val="28"/>
              </w:rPr>
              <w:t>, ay</w:t>
            </w:r>
          </w:p>
          <w:p w:rsidR="00452D92" w:rsidRPr="00A61BF0" w:rsidRDefault="00452D92" w:rsidP="00452D92">
            <w:pPr>
              <w:rPr>
                <w:rFonts w:ascii="Footlight MT Light" w:eastAsia="Times New Roman" w:hAnsi="Footlight MT Light" w:cs="Times New Roman"/>
                <w:sz w:val="28"/>
                <w:szCs w:val="28"/>
              </w:rPr>
            </w:pPr>
          </w:p>
          <w:p w:rsidR="00452D92" w:rsidRPr="00A61BF0" w:rsidRDefault="00452D92" w:rsidP="00452D92">
            <w:pPr>
              <w:rPr>
                <w:rFonts w:ascii="Footlight MT Light" w:eastAsia="Times New Roman" w:hAnsi="Footlight MT Light" w:cs="Times New Roman"/>
                <w:sz w:val="28"/>
                <w:szCs w:val="28"/>
                <w:u w:val="single"/>
              </w:rPr>
            </w:pPr>
            <w:r w:rsidRPr="00A61BF0">
              <w:rPr>
                <w:rFonts w:ascii="Footlight MT Light" w:eastAsia="Times New Roman" w:hAnsi="Footlight MT Light" w:cs="Times New Roman"/>
                <w:sz w:val="28"/>
                <w:szCs w:val="28"/>
                <w:u w:val="single"/>
              </w:rPr>
              <w:t>Text Based Comprehension Review:</w:t>
            </w:r>
          </w:p>
          <w:p w:rsidR="00452D92" w:rsidRPr="00A61BF0" w:rsidRDefault="00452D92" w:rsidP="00452D92">
            <w:pPr>
              <w:rPr>
                <w:rFonts w:ascii="Footlight MT Light" w:eastAsia="Times New Roman" w:hAnsi="Footlight MT Light" w:cs="Times New Roman"/>
                <w:sz w:val="28"/>
                <w:szCs w:val="28"/>
              </w:rPr>
            </w:pPr>
            <w:r w:rsidRPr="00A61BF0">
              <w:rPr>
                <w:rFonts w:ascii="Footlight MT Light" w:eastAsia="Times New Roman" w:hAnsi="Footlight MT Light" w:cs="Times New Roman"/>
                <w:sz w:val="28"/>
                <w:szCs w:val="28"/>
              </w:rPr>
              <w:t>Cause and Effect, Author’s Purpose, Facts and Details, Compare and Contrast</w:t>
            </w:r>
          </w:p>
          <w:p w:rsidR="00452D92" w:rsidRPr="00A61BF0" w:rsidRDefault="00452D92" w:rsidP="00452D92">
            <w:pPr>
              <w:rPr>
                <w:rFonts w:ascii="Footlight MT Light" w:eastAsia="Times New Roman" w:hAnsi="Footlight MT Light" w:cs="Times New Roman"/>
                <w:sz w:val="28"/>
                <w:szCs w:val="28"/>
              </w:rPr>
            </w:pPr>
          </w:p>
          <w:p w:rsidR="00452D92" w:rsidRPr="00A61BF0" w:rsidRDefault="00452D92" w:rsidP="00452D92">
            <w:pPr>
              <w:rPr>
                <w:rFonts w:ascii="Footlight MT Light" w:eastAsia="Times New Roman" w:hAnsi="Footlight MT Light" w:cs="Times New Roman"/>
                <w:sz w:val="28"/>
                <w:szCs w:val="28"/>
              </w:rPr>
            </w:pPr>
            <w:r w:rsidRPr="00A61BF0">
              <w:rPr>
                <w:rFonts w:ascii="Footlight MT Light" w:eastAsia="Times New Roman" w:hAnsi="Footlight MT Light" w:cs="Times New Roman"/>
                <w:sz w:val="28"/>
                <w:szCs w:val="28"/>
                <w:u w:val="single"/>
              </w:rPr>
              <w:t>Language Review</w:t>
            </w:r>
            <w:r w:rsidRPr="00A61BF0">
              <w:rPr>
                <w:rFonts w:ascii="Footlight MT Light" w:eastAsia="Times New Roman" w:hAnsi="Footlight MT Light" w:cs="Times New Roman"/>
                <w:sz w:val="28"/>
                <w:szCs w:val="28"/>
              </w:rPr>
              <w:t xml:space="preserve"> – Nouns, Proper Nouns, Singular and Plural Nouns, Plural nouns that change spelling, Possessive Nouns</w:t>
            </w:r>
          </w:p>
          <w:p w:rsidR="00452D92" w:rsidRPr="00A61BF0" w:rsidRDefault="00452D92" w:rsidP="00452D92">
            <w:pPr>
              <w:rPr>
                <w:rFonts w:ascii="Kristen ITC" w:eastAsia="Times New Roman" w:hAnsi="Kristen ITC" w:cs="Times New Roman"/>
              </w:rPr>
            </w:pPr>
          </w:p>
        </w:tc>
        <w:tc>
          <w:tcPr>
            <w:tcW w:w="5499" w:type="dxa"/>
          </w:tcPr>
          <w:p w:rsidR="00A61BF0" w:rsidRPr="00914346" w:rsidRDefault="00A61BF0" w:rsidP="00A61BF0">
            <w:pPr>
              <w:pStyle w:val="ListParagraph"/>
              <w:rPr>
                <w:rFonts w:ascii="Kristen ITC" w:hAnsi="Kristen ITC"/>
                <w:noProof/>
                <w:sz w:val="24"/>
                <w:szCs w:val="24"/>
              </w:rPr>
            </w:pPr>
            <w:r w:rsidRPr="00914346">
              <w:rPr>
                <w:rFonts w:ascii="Kristen ITC" w:hAnsi="Kristen ITC"/>
                <w:sz w:val="32"/>
                <w:u w:val="single"/>
              </w:rPr>
              <w:t>Spelling Bee:</w:t>
            </w:r>
          </w:p>
          <w:p w:rsidR="00A61BF0" w:rsidRPr="00914346" w:rsidRDefault="00A61BF0" w:rsidP="00A61BF0">
            <w:pPr>
              <w:pStyle w:val="ListParagraph"/>
              <w:rPr>
                <w:rFonts w:ascii="Kristen ITC" w:hAnsi="Kristen ITC"/>
                <w:noProof/>
                <w:sz w:val="20"/>
                <w:szCs w:val="20"/>
              </w:rPr>
            </w:pPr>
          </w:p>
          <w:p w:rsidR="00A61BF0" w:rsidRPr="00A61BF0" w:rsidRDefault="00A61BF0" w:rsidP="00A61BF0">
            <w:pPr>
              <w:pStyle w:val="ListParagraph"/>
              <w:rPr>
                <w:rFonts w:ascii="Footlight MT Light" w:hAnsi="Footlight MT Light"/>
                <w:b/>
                <w:noProof/>
                <w:sz w:val="28"/>
                <w:szCs w:val="28"/>
              </w:rPr>
            </w:pPr>
            <w:r w:rsidRPr="00914346">
              <w:rPr>
                <w:rFonts w:ascii="Footlight MT Light" w:hAnsi="Footlight MT Light"/>
                <w:noProof/>
                <w:sz w:val="28"/>
                <w:szCs w:val="28"/>
              </w:rPr>
              <w:t xml:space="preserve">You will find a Spelling Bee support guide in this week’s blue folder. Feel free to use it, as needed, to support your child before this week’s spelling bee. It has helpful tips for you, as a parent, to help them prepare! </w:t>
            </w:r>
            <w:r>
              <w:rPr>
                <w:rFonts w:ascii="Footlight MT Light" w:hAnsi="Footlight MT Light"/>
                <w:b/>
                <w:noProof/>
                <w:sz w:val="28"/>
                <w:szCs w:val="28"/>
              </w:rPr>
              <w:t>There will be no written spelling test this week, only the Spelling Bee.</w:t>
            </w:r>
          </w:p>
          <w:p w:rsidR="00A61BF0" w:rsidRPr="00914346" w:rsidRDefault="00A61BF0" w:rsidP="00A61BF0">
            <w:pPr>
              <w:rPr>
                <w:rFonts w:ascii="Footlight MT Light" w:hAnsi="Footlight MT Light"/>
                <w:noProof/>
                <w:sz w:val="20"/>
                <w:szCs w:val="20"/>
              </w:rPr>
            </w:pPr>
          </w:p>
          <w:p w:rsidR="00452D92" w:rsidRPr="00A61BF0" w:rsidRDefault="00A61BF0" w:rsidP="00A61BF0">
            <w:pPr>
              <w:pStyle w:val="ListParagraph"/>
              <w:rPr>
                <w:rFonts w:ascii="Kristen ITC" w:hAnsi="Kristen ITC"/>
              </w:rPr>
            </w:pPr>
            <w:r w:rsidRPr="00914346">
              <w:rPr>
                <w:rFonts w:ascii="Footlight MT Light" w:hAnsi="Footlight MT Light"/>
                <w:b/>
                <w:i/>
                <w:noProof/>
                <w:sz w:val="28"/>
                <w:szCs w:val="28"/>
              </w:rPr>
              <w:t>Spelling Bee Rules:</w:t>
            </w:r>
            <w:r w:rsidRPr="00914346">
              <w:rPr>
                <w:rFonts w:ascii="Footlight MT Light" w:hAnsi="Footlight MT Light"/>
                <w:i/>
                <w:noProof/>
                <w:sz w:val="28"/>
                <w:szCs w:val="28"/>
              </w:rPr>
              <w:t xml:space="preserve"> Students will line up and hear a spelling word. Student will repeat the word, then spell the word orally. If they spell it correctly, they move on to the next round. Spelling Bee will continue until there is a declared winner.</w:t>
            </w:r>
            <w:r w:rsidRPr="00914346">
              <w:rPr>
                <w:rFonts w:ascii="Footlight MT Light" w:hAnsi="Footlight MT Light"/>
                <w:i/>
                <w:noProof/>
                <w:sz w:val="24"/>
                <w:szCs w:val="24"/>
              </w:rPr>
              <w:t xml:space="preserve"> </w:t>
            </w:r>
          </w:p>
        </w:tc>
      </w:tr>
      <w:tr w:rsidR="00452D92" w:rsidRPr="00452D92" w:rsidTr="00C80341">
        <w:trPr>
          <w:trHeight w:val="518"/>
        </w:trPr>
        <w:tc>
          <w:tcPr>
            <w:tcW w:w="5499" w:type="dxa"/>
            <w:tcBorders>
              <w:bottom w:val="single" w:sz="4" w:space="0" w:color="auto"/>
            </w:tcBorders>
          </w:tcPr>
          <w:p w:rsidR="00A61BF0" w:rsidRDefault="00A61BF0" w:rsidP="00A61BF0">
            <w:pPr>
              <w:pStyle w:val="ListParagraph"/>
              <w:jc w:val="center"/>
              <w:rPr>
                <w:rFonts w:ascii="Kristen ITC" w:hAnsi="Kristen ITC"/>
                <w:sz w:val="28"/>
                <w:u w:val="single"/>
              </w:rPr>
            </w:pPr>
            <w:r>
              <w:rPr>
                <w:rFonts w:ascii="Kristen ITC" w:hAnsi="Kristen ITC"/>
                <w:sz w:val="28"/>
                <w:u w:val="single"/>
              </w:rPr>
              <w:t>Homework</w:t>
            </w:r>
          </w:p>
          <w:p w:rsidR="00A61BF0" w:rsidRPr="00A61BF0" w:rsidRDefault="00A61BF0" w:rsidP="00A61BF0">
            <w:pPr>
              <w:pStyle w:val="ListParagraph"/>
              <w:jc w:val="center"/>
              <w:rPr>
                <w:rFonts w:ascii="Kristen ITC" w:hAnsi="Kristen ITC"/>
                <w:sz w:val="28"/>
                <w:u w:val="single"/>
              </w:rPr>
            </w:pPr>
          </w:p>
          <w:p w:rsidR="00A61BF0" w:rsidRPr="00A61BF0" w:rsidRDefault="00A61BF0" w:rsidP="00452D92">
            <w:pPr>
              <w:pStyle w:val="ListParagraph"/>
              <w:jc w:val="center"/>
              <w:rPr>
                <w:rFonts w:ascii="Footlight MT Light" w:hAnsi="Footlight MT Light"/>
                <w:sz w:val="28"/>
                <w:szCs w:val="28"/>
              </w:rPr>
            </w:pPr>
            <w:r w:rsidRPr="00A61BF0">
              <w:rPr>
                <w:rFonts w:ascii="Kristen ITC" w:hAnsi="Kristen ITC"/>
                <w:b/>
                <w:sz w:val="28"/>
                <w:szCs w:val="28"/>
                <w:u w:val="single"/>
              </w:rPr>
              <w:t>Math/English:</w:t>
            </w:r>
            <w:r w:rsidRPr="00A61BF0">
              <w:rPr>
                <w:rFonts w:ascii="Kristen ITC" w:hAnsi="Kristen ITC"/>
                <w:sz w:val="28"/>
                <w:szCs w:val="28"/>
              </w:rPr>
              <w:t xml:space="preserve"> </w:t>
            </w:r>
            <w:r w:rsidRPr="00A61BF0">
              <w:rPr>
                <w:rFonts w:ascii="Footlight MT Light" w:hAnsi="Footlight MT Light"/>
                <w:sz w:val="28"/>
                <w:szCs w:val="28"/>
              </w:rPr>
              <w:t xml:space="preserve">Complete the Thanksgiving math and English pages. They are </w:t>
            </w:r>
            <w:r w:rsidRPr="00A61BF0">
              <w:rPr>
                <w:rFonts w:ascii="Footlight MT Light" w:hAnsi="Footlight MT Light"/>
                <w:b/>
                <w:sz w:val="28"/>
                <w:szCs w:val="28"/>
                <w:u w:val="single"/>
              </w:rPr>
              <w:t xml:space="preserve">due on 12/2. </w:t>
            </w:r>
            <w:r w:rsidRPr="00A61BF0">
              <w:rPr>
                <w:rFonts w:ascii="Footlight MT Light" w:hAnsi="Footlight MT Light"/>
                <w:sz w:val="28"/>
                <w:szCs w:val="28"/>
              </w:rPr>
              <w:t xml:space="preserve"> </w:t>
            </w:r>
          </w:p>
          <w:p w:rsidR="00A61BF0" w:rsidRPr="00A61BF0" w:rsidRDefault="00A61BF0" w:rsidP="00452D92">
            <w:pPr>
              <w:pStyle w:val="ListParagraph"/>
              <w:jc w:val="center"/>
              <w:rPr>
                <w:rFonts w:ascii="Kristen ITC" w:hAnsi="Kristen ITC"/>
                <w:b/>
                <w:sz w:val="28"/>
                <w:szCs w:val="28"/>
                <w:u w:val="single"/>
              </w:rPr>
            </w:pPr>
          </w:p>
          <w:p w:rsidR="00A61BF0" w:rsidRPr="00A61BF0" w:rsidRDefault="00A61BF0" w:rsidP="00452D92">
            <w:pPr>
              <w:pStyle w:val="ListParagraph"/>
              <w:jc w:val="center"/>
              <w:rPr>
                <w:rFonts w:ascii="Footlight MT Light" w:hAnsi="Footlight MT Light"/>
                <w:sz w:val="28"/>
                <w:szCs w:val="28"/>
              </w:rPr>
            </w:pPr>
            <w:r w:rsidRPr="00A61BF0">
              <w:rPr>
                <w:rFonts w:ascii="Kristen ITC" w:hAnsi="Kristen ITC"/>
                <w:b/>
                <w:sz w:val="28"/>
                <w:szCs w:val="28"/>
                <w:u w:val="single"/>
              </w:rPr>
              <w:t>Fluency:</w:t>
            </w:r>
            <w:r w:rsidRPr="00A61BF0">
              <w:rPr>
                <w:rFonts w:ascii="Kristen ITC" w:hAnsi="Kristen ITC"/>
                <w:sz w:val="28"/>
                <w:szCs w:val="28"/>
                <w:u w:val="single"/>
              </w:rPr>
              <w:t xml:space="preserve"> </w:t>
            </w:r>
            <w:r w:rsidRPr="00A61BF0">
              <w:rPr>
                <w:rFonts w:ascii="Footlight MT Light" w:hAnsi="Footlight MT Light"/>
                <w:sz w:val="28"/>
                <w:szCs w:val="28"/>
              </w:rPr>
              <w:t>Read the fluency passage nightly for one minute, with a parent. Answer one fluency question per night.</w:t>
            </w:r>
            <w:r>
              <w:rPr>
                <w:rFonts w:ascii="Footlight MT Light" w:hAnsi="Footlight MT Light"/>
                <w:sz w:val="28"/>
                <w:szCs w:val="28"/>
              </w:rPr>
              <w:t xml:space="preserve"> </w:t>
            </w:r>
            <w:r w:rsidRPr="00A61BF0">
              <w:rPr>
                <w:rFonts w:ascii="Footlight MT Light" w:hAnsi="Footlight MT Light"/>
                <w:b/>
                <w:sz w:val="28"/>
                <w:szCs w:val="28"/>
                <w:u w:val="single"/>
              </w:rPr>
              <w:t>This is due on 12/2.</w:t>
            </w:r>
            <w:r>
              <w:rPr>
                <w:rFonts w:ascii="Footlight MT Light" w:hAnsi="Footlight MT Light"/>
                <w:sz w:val="28"/>
                <w:szCs w:val="28"/>
              </w:rPr>
              <w:t xml:space="preserve"> </w:t>
            </w:r>
          </w:p>
          <w:p w:rsidR="00A61BF0" w:rsidRPr="00A61BF0" w:rsidRDefault="00A61BF0" w:rsidP="00452D92">
            <w:pPr>
              <w:pStyle w:val="ListParagraph"/>
              <w:jc w:val="center"/>
              <w:rPr>
                <w:rFonts w:ascii="Kristen ITC" w:hAnsi="Kristen ITC"/>
                <w:sz w:val="24"/>
                <w:szCs w:val="24"/>
              </w:rPr>
            </w:pPr>
          </w:p>
          <w:p w:rsidR="00A61BF0" w:rsidRPr="00A61BF0" w:rsidRDefault="00A61BF0" w:rsidP="00A61BF0">
            <w:pPr>
              <w:rPr>
                <w:rFonts w:ascii="Kristen ITC" w:hAnsi="Kristen ITC"/>
                <w:sz w:val="24"/>
                <w:szCs w:val="24"/>
              </w:rPr>
            </w:pPr>
          </w:p>
          <w:p w:rsidR="00A61BF0" w:rsidRPr="00A61BF0" w:rsidRDefault="00A61BF0" w:rsidP="00A61BF0">
            <w:pPr>
              <w:rPr>
                <w:rFonts w:ascii="Kristen ITC" w:hAnsi="Kristen ITC"/>
                <w:sz w:val="28"/>
                <w:u w:val="single"/>
              </w:rPr>
            </w:pPr>
            <w:r>
              <w:rPr>
                <w:noProof/>
              </w:rPr>
              <w:drawing>
                <wp:anchor distT="0" distB="0" distL="114300" distR="114300" simplePos="0" relativeHeight="251662336" behindDoc="0" locked="0" layoutInCell="1" allowOverlap="1" wp14:anchorId="222EB301" wp14:editId="7495E64E">
                  <wp:simplePos x="0" y="0"/>
                  <wp:positionH relativeFrom="column">
                    <wp:posOffset>38100</wp:posOffset>
                  </wp:positionH>
                  <wp:positionV relativeFrom="paragraph">
                    <wp:posOffset>1796415</wp:posOffset>
                  </wp:positionV>
                  <wp:extent cx="1057275" cy="1104900"/>
                  <wp:effectExtent l="0" t="0" r="0" b="0"/>
                  <wp:wrapNone/>
                  <wp:docPr id="4" name="Picture 1" descr="C:\Users\Emily\AppData\Local\Microsoft\Windows\Temporary Internet Files\Content.IE5\U3QLV77R\MC9001394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AppData\Local\Microsoft\Windows\Temporary Internet Files\Content.IE5\U3QLV77R\MC900139499[1].wmf"/>
                          <pic:cNvPicPr>
                            <a:picLocks noChangeAspect="1" noChangeArrowheads="1"/>
                          </pic:cNvPicPr>
                        </pic:nvPicPr>
                        <pic:blipFill>
                          <a:blip r:embed="rId11" cstate="print"/>
                          <a:srcRect/>
                          <a:stretch>
                            <a:fillRect/>
                          </a:stretch>
                        </pic:blipFill>
                        <pic:spPr bwMode="auto">
                          <a:xfrm>
                            <a:off x="0" y="0"/>
                            <a:ext cx="1057275" cy="1104900"/>
                          </a:xfrm>
                          <a:prstGeom prst="rect">
                            <a:avLst/>
                          </a:prstGeom>
                          <a:noFill/>
                          <a:ln w="9525">
                            <a:noFill/>
                            <a:miter lim="800000"/>
                            <a:headEnd/>
                            <a:tailEnd/>
                          </a:ln>
                        </pic:spPr>
                      </pic:pic>
                    </a:graphicData>
                  </a:graphic>
                </wp:anchor>
              </w:drawing>
            </w:r>
          </w:p>
        </w:tc>
        <w:tc>
          <w:tcPr>
            <w:tcW w:w="5499" w:type="dxa"/>
            <w:tcBorders>
              <w:bottom w:val="single" w:sz="4" w:space="0" w:color="auto"/>
            </w:tcBorders>
          </w:tcPr>
          <w:p w:rsidR="00452D92" w:rsidRDefault="00A61BF0" w:rsidP="00452D92">
            <w:pPr>
              <w:pStyle w:val="ListParagraph"/>
              <w:jc w:val="center"/>
              <w:rPr>
                <w:rFonts w:ascii="Kristen ITC" w:hAnsi="Kristen ITC"/>
                <w:sz w:val="28"/>
                <w:u w:val="single"/>
              </w:rPr>
            </w:pPr>
            <w:r>
              <w:rPr>
                <w:rFonts w:ascii="Kristen ITC" w:hAnsi="Kristen ITC"/>
                <w:sz w:val="28"/>
                <w:u w:val="single"/>
              </w:rPr>
              <w:t>Optional “Bonus” Activities</w:t>
            </w:r>
          </w:p>
          <w:p w:rsidR="00A61BF0" w:rsidRPr="00A61BF0" w:rsidRDefault="00A61BF0" w:rsidP="00452D92">
            <w:pPr>
              <w:pStyle w:val="ListParagraph"/>
              <w:jc w:val="center"/>
              <w:rPr>
                <w:rFonts w:ascii="Kristen ITC" w:hAnsi="Kristen ITC"/>
                <w:sz w:val="28"/>
                <w:szCs w:val="28"/>
                <w:u w:val="single"/>
              </w:rPr>
            </w:pPr>
          </w:p>
          <w:p w:rsidR="00A61BF0" w:rsidRPr="00A61BF0" w:rsidRDefault="00A61BF0" w:rsidP="00A61BF0">
            <w:pPr>
              <w:pStyle w:val="ListParagraph"/>
              <w:numPr>
                <w:ilvl w:val="0"/>
                <w:numId w:val="23"/>
              </w:numPr>
              <w:jc w:val="center"/>
              <w:rPr>
                <w:rFonts w:ascii="Kristen ITC" w:hAnsi="Kristen ITC"/>
                <w:sz w:val="28"/>
                <w:szCs w:val="28"/>
              </w:rPr>
            </w:pPr>
            <w:r w:rsidRPr="00A61BF0">
              <w:rPr>
                <w:rFonts w:ascii="Footlight MT Light" w:hAnsi="Footlight MT Light"/>
                <w:sz w:val="28"/>
                <w:szCs w:val="28"/>
              </w:rPr>
              <w:t xml:space="preserve">Read 10 minutes per night aloud and log it on the </w:t>
            </w:r>
            <w:r w:rsidRPr="00A61BF0">
              <w:rPr>
                <w:rFonts w:ascii="Footlight MT Light" w:hAnsi="Footlight MT Light"/>
                <w:sz w:val="28"/>
                <w:szCs w:val="28"/>
              </w:rPr>
              <w:t xml:space="preserve">monthly </w:t>
            </w:r>
            <w:r w:rsidRPr="00A61BF0">
              <w:rPr>
                <w:rFonts w:ascii="Footlight MT Light" w:hAnsi="Footlight MT Light"/>
                <w:sz w:val="28"/>
                <w:szCs w:val="28"/>
              </w:rPr>
              <w:t>Reading Log for December</w:t>
            </w:r>
            <w:r w:rsidRPr="00A61BF0">
              <w:rPr>
                <w:rFonts w:ascii="Footlight MT Light" w:hAnsi="Footlight MT Light"/>
                <w:sz w:val="28"/>
                <w:szCs w:val="28"/>
              </w:rPr>
              <w:t xml:space="preserve"> </w:t>
            </w:r>
          </w:p>
          <w:p w:rsidR="00A61BF0" w:rsidRPr="00A61BF0" w:rsidRDefault="00A61BF0" w:rsidP="00A61BF0">
            <w:pPr>
              <w:pStyle w:val="ListParagraph"/>
              <w:jc w:val="center"/>
              <w:rPr>
                <w:rFonts w:ascii="Kristen ITC" w:hAnsi="Kristen ITC"/>
                <w:sz w:val="28"/>
                <w:szCs w:val="28"/>
                <w:u w:val="single"/>
              </w:rPr>
            </w:pPr>
          </w:p>
          <w:p w:rsidR="00452D92" w:rsidRPr="00A61BF0" w:rsidRDefault="00A61BF0" w:rsidP="00A61BF0">
            <w:pPr>
              <w:pStyle w:val="ListParagraph"/>
              <w:numPr>
                <w:ilvl w:val="0"/>
                <w:numId w:val="23"/>
              </w:numPr>
              <w:jc w:val="center"/>
              <w:rPr>
                <w:rFonts w:ascii="Kristen ITC" w:hAnsi="Kristen ITC"/>
                <w:sz w:val="28"/>
                <w:szCs w:val="28"/>
                <w:u w:val="single"/>
              </w:rPr>
            </w:pPr>
            <w:r w:rsidRPr="00A61BF0">
              <w:rPr>
                <w:rFonts w:ascii="Footlight MT Light" w:hAnsi="Footlight MT Light"/>
                <w:sz w:val="28"/>
                <w:szCs w:val="28"/>
              </w:rPr>
              <w:t>Complete Thanksgiving bonus work packet (if this is turned in on 12/2, student will receive a prize!)</w:t>
            </w:r>
          </w:p>
          <w:p w:rsidR="00A61BF0" w:rsidRPr="00A61BF0" w:rsidRDefault="00A61BF0" w:rsidP="00A61BF0">
            <w:pPr>
              <w:pStyle w:val="ListParagraph"/>
              <w:rPr>
                <w:rFonts w:ascii="Kristen ITC" w:hAnsi="Kristen ITC"/>
                <w:sz w:val="28"/>
                <w:szCs w:val="28"/>
                <w:u w:val="single"/>
              </w:rPr>
            </w:pPr>
          </w:p>
          <w:p w:rsidR="00A61BF0" w:rsidRPr="00A61BF0" w:rsidRDefault="00A61BF0" w:rsidP="00A61BF0">
            <w:pPr>
              <w:pStyle w:val="ListParagraph"/>
              <w:numPr>
                <w:ilvl w:val="0"/>
                <w:numId w:val="23"/>
              </w:numPr>
              <w:jc w:val="center"/>
              <w:rPr>
                <w:rFonts w:ascii="Kristen ITC" w:hAnsi="Kristen ITC"/>
                <w:u w:val="single"/>
              </w:rPr>
            </w:pPr>
            <w:r w:rsidRPr="00A61BF0">
              <w:rPr>
                <w:rFonts w:ascii="Footlight MT Light" w:hAnsi="Footlight MT Light"/>
                <w:sz w:val="28"/>
                <w:szCs w:val="28"/>
              </w:rPr>
              <w:t>Spelling Tic-Tac-Toe and/or other Spelling Bee review work</w:t>
            </w:r>
          </w:p>
        </w:tc>
      </w:tr>
    </w:tbl>
    <w:p w:rsidR="002E5D14" w:rsidRPr="00452D92" w:rsidRDefault="002E5D14" w:rsidP="00452D92">
      <w:pPr>
        <w:rPr>
          <w:rFonts w:ascii="Kristen ITC" w:hAnsi="Kristen ITC"/>
        </w:rPr>
      </w:pPr>
      <w:bookmarkStart w:id="0" w:name="_GoBack"/>
      <w:bookmarkEnd w:id="0"/>
    </w:p>
    <w:sectPr w:rsidR="002E5D14" w:rsidRPr="00452D92" w:rsidSect="00452D92">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475"/>
    <w:multiLevelType w:val="hybridMultilevel"/>
    <w:tmpl w:val="DE8C4814"/>
    <w:lvl w:ilvl="0" w:tplc="873A2A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16674"/>
    <w:multiLevelType w:val="hybridMultilevel"/>
    <w:tmpl w:val="C8AE4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06884"/>
    <w:multiLevelType w:val="hybridMultilevel"/>
    <w:tmpl w:val="B6C2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07E5F"/>
    <w:multiLevelType w:val="hybridMultilevel"/>
    <w:tmpl w:val="D4FAFBFA"/>
    <w:lvl w:ilvl="0" w:tplc="5BA098FE">
      <w:start w:val="1"/>
      <w:numFmt w:val="decimal"/>
      <w:lvlText w:val="%1."/>
      <w:lvlJc w:val="left"/>
      <w:pPr>
        <w:ind w:left="1080" w:hanging="360"/>
      </w:pPr>
      <w:rPr>
        <w:rFonts w:ascii="Footlight MT Light" w:hAnsi="Footlight MT 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63170A"/>
    <w:multiLevelType w:val="hybridMultilevel"/>
    <w:tmpl w:val="1FEA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A22B5"/>
    <w:multiLevelType w:val="hybridMultilevel"/>
    <w:tmpl w:val="0C7A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91581"/>
    <w:multiLevelType w:val="hybridMultilevel"/>
    <w:tmpl w:val="DA94DDAA"/>
    <w:lvl w:ilvl="0" w:tplc="04090001">
      <w:start w:val="1"/>
      <w:numFmt w:val="bullet"/>
      <w:lvlText w:val=""/>
      <w:lvlJc w:val="left"/>
      <w:pPr>
        <w:ind w:left="720" w:hanging="360"/>
      </w:pPr>
      <w:rPr>
        <w:rFonts w:ascii="Symbol" w:hAnsi="Symbol" w:hint="default"/>
      </w:rPr>
    </w:lvl>
    <w:lvl w:ilvl="1" w:tplc="4030E010">
      <w:numFmt w:val="bullet"/>
      <w:lvlText w:val="-"/>
      <w:lvlJc w:val="left"/>
      <w:pPr>
        <w:ind w:left="1440" w:hanging="360"/>
      </w:pPr>
      <w:rPr>
        <w:rFonts w:ascii="Comic Sans MS" w:eastAsia="Times New Roman" w:hAnsi="Comic Sans MS"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A385B"/>
    <w:multiLevelType w:val="hybridMultilevel"/>
    <w:tmpl w:val="55A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128C9"/>
    <w:multiLevelType w:val="hybridMultilevel"/>
    <w:tmpl w:val="A482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77E82"/>
    <w:multiLevelType w:val="hybridMultilevel"/>
    <w:tmpl w:val="4894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E00A7"/>
    <w:multiLevelType w:val="hybridMultilevel"/>
    <w:tmpl w:val="5EB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93CB0"/>
    <w:multiLevelType w:val="hybridMultilevel"/>
    <w:tmpl w:val="EC6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B62B5C"/>
    <w:multiLevelType w:val="hybridMultilevel"/>
    <w:tmpl w:val="A048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854AA"/>
    <w:multiLevelType w:val="hybridMultilevel"/>
    <w:tmpl w:val="8DC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47B54"/>
    <w:multiLevelType w:val="hybridMultilevel"/>
    <w:tmpl w:val="4B70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F239D"/>
    <w:multiLevelType w:val="hybridMultilevel"/>
    <w:tmpl w:val="CA9C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62289"/>
    <w:multiLevelType w:val="hybridMultilevel"/>
    <w:tmpl w:val="A32E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E2EDF"/>
    <w:multiLevelType w:val="hybridMultilevel"/>
    <w:tmpl w:val="FE5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D3F05"/>
    <w:multiLevelType w:val="hybridMultilevel"/>
    <w:tmpl w:val="C1440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3963A0"/>
    <w:multiLevelType w:val="hybridMultilevel"/>
    <w:tmpl w:val="943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B53B0"/>
    <w:multiLevelType w:val="hybridMultilevel"/>
    <w:tmpl w:val="9A5E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54303"/>
    <w:multiLevelType w:val="hybridMultilevel"/>
    <w:tmpl w:val="286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C3F20"/>
    <w:multiLevelType w:val="hybridMultilevel"/>
    <w:tmpl w:val="F6FE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22"/>
  </w:num>
  <w:num w:numId="5">
    <w:abstractNumId w:val="6"/>
  </w:num>
  <w:num w:numId="6">
    <w:abstractNumId w:val="13"/>
  </w:num>
  <w:num w:numId="7">
    <w:abstractNumId w:val="18"/>
  </w:num>
  <w:num w:numId="8">
    <w:abstractNumId w:val="21"/>
  </w:num>
  <w:num w:numId="9">
    <w:abstractNumId w:val="9"/>
  </w:num>
  <w:num w:numId="10">
    <w:abstractNumId w:val="10"/>
  </w:num>
  <w:num w:numId="11">
    <w:abstractNumId w:val="15"/>
  </w:num>
  <w:num w:numId="12">
    <w:abstractNumId w:val="16"/>
  </w:num>
  <w:num w:numId="13">
    <w:abstractNumId w:val="11"/>
  </w:num>
  <w:num w:numId="14">
    <w:abstractNumId w:val="5"/>
  </w:num>
  <w:num w:numId="15">
    <w:abstractNumId w:val="7"/>
  </w:num>
  <w:num w:numId="16">
    <w:abstractNumId w:val="12"/>
  </w:num>
  <w:num w:numId="17">
    <w:abstractNumId w:val="17"/>
  </w:num>
  <w:num w:numId="18">
    <w:abstractNumId w:val="8"/>
  </w:num>
  <w:num w:numId="19">
    <w:abstractNumId w:val="4"/>
  </w:num>
  <w:num w:numId="20">
    <w:abstractNumId w:val="1"/>
  </w:num>
  <w:num w:numId="21">
    <w:abstractNumId w:val="14"/>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8D4100"/>
    <w:rsid w:val="0001375E"/>
    <w:rsid w:val="0003084E"/>
    <w:rsid w:val="00030E81"/>
    <w:rsid w:val="00041FE5"/>
    <w:rsid w:val="00052F61"/>
    <w:rsid w:val="00073902"/>
    <w:rsid w:val="000C63FA"/>
    <w:rsid w:val="000C7A5B"/>
    <w:rsid w:val="000E518F"/>
    <w:rsid w:val="000E614A"/>
    <w:rsid w:val="000F2ABE"/>
    <w:rsid w:val="00114643"/>
    <w:rsid w:val="001241F5"/>
    <w:rsid w:val="0013440A"/>
    <w:rsid w:val="001355A1"/>
    <w:rsid w:val="001609F8"/>
    <w:rsid w:val="001A4118"/>
    <w:rsid w:val="001B54DD"/>
    <w:rsid w:val="001C7D0B"/>
    <w:rsid w:val="00216545"/>
    <w:rsid w:val="0021681B"/>
    <w:rsid w:val="00224776"/>
    <w:rsid w:val="00227808"/>
    <w:rsid w:val="002436CE"/>
    <w:rsid w:val="0025566E"/>
    <w:rsid w:val="002A2C25"/>
    <w:rsid w:val="002A2CDE"/>
    <w:rsid w:val="002C3943"/>
    <w:rsid w:val="002D5D4E"/>
    <w:rsid w:val="002E05BF"/>
    <w:rsid w:val="002E5D14"/>
    <w:rsid w:val="003210C4"/>
    <w:rsid w:val="00390843"/>
    <w:rsid w:val="003D03ED"/>
    <w:rsid w:val="003D23AB"/>
    <w:rsid w:val="00433AFE"/>
    <w:rsid w:val="00441943"/>
    <w:rsid w:val="00451182"/>
    <w:rsid w:val="00452D92"/>
    <w:rsid w:val="0045636A"/>
    <w:rsid w:val="004661D0"/>
    <w:rsid w:val="00467F6E"/>
    <w:rsid w:val="004769CD"/>
    <w:rsid w:val="00484759"/>
    <w:rsid w:val="0049137B"/>
    <w:rsid w:val="004B1172"/>
    <w:rsid w:val="004E69BD"/>
    <w:rsid w:val="004F4CF7"/>
    <w:rsid w:val="004F79DD"/>
    <w:rsid w:val="00526617"/>
    <w:rsid w:val="0053385D"/>
    <w:rsid w:val="00567B8A"/>
    <w:rsid w:val="005971E8"/>
    <w:rsid w:val="005D7643"/>
    <w:rsid w:val="0060386B"/>
    <w:rsid w:val="00606BEA"/>
    <w:rsid w:val="006333F3"/>
    <w:rsid w:val="00645F7C"/>
    <w:rsid w:val="00656568"/>
    <w:rsid w:val="00660B79"/>
    <w:rsid w:val="00665A75"/>
    <w:rsid w:val="006B5012"/>
    <w:rsid w:val="006D42F8"/>
    <w:rsid w:val="0070426A"/>
    <w:rsid w:val="00724B2D"/>
    <w:rsid w:val="0075265E"/>
    <w:rsid w:val="007A621E"/>
    <w:rsid w:val="007A7339"/>
    <w:rsid w:val="007C7C3E"/>
    <w:rsid w:val="007D4476"/>
    <w:rsid w:val="007F5FB2"/>
    <w:rsid w:val="008705BC"/>
    <w:rsid w:val="00892039"/>
    <w:rsid w:val="008B6BF0"/>
    <w:rsid w:val="008C1778"/>
    <w:rsid w:val="008D07F0"/>
    <w:rsid w:val="008D207A"/>
    <w:rsid w:val="008D4100"/>
    <w:rsid w:val="008F6C44"/>
    <w:rsid w:val="00981468"/>
    <w:rsid w:val="009C04B0"/>
    <w:rsid w:val="00A05DD9"/>
    <w:rsid w:val="00A21A91"/>
    <w:rsid w:val="00A37C2E"/>
    <w:rsid w:val="00A61BF0"/>
    <w:rsid w:val="00A70AC1"/>
    <w:rsid w:val="00A80DE9"/>
    <w:rsid w:val="00A91261"/>
    <w:rsid w:val="00A91C21"/>
    <w:rsid w:val="00A930C3"/>
    <w:rsid w:val="00A96E56"/>
    <w:rsid w:val="00AB1570"/>
    <w:rsid w:val="00AE15FE"/>
    <w:rsid w:val="00AE1E6D"/>
    <w:rsid w:val="00AF7574"/>
    <w:rsid w:val="00B64136"/>
    <w:rsid w:val="00B96440"/>
    <w:rsid w:val="00BD335C"/>
    <w:rsid w:val="00BD3EEC"/>
    <w:rsid w:val="00BE3934"/>
    <w:rsid w:val="00BF085B"/>
    <w:rsid w:val="00C25EDB"/>
    <w:rsid w:val="00C26F80"/>
    <w:rsid w:val="00C82B7D"/>
    <w:rsid w:val="00C85E40"/>
    <w:rsid w:val="00CB55B6"/>
    <w:rsid w:val="00CC7151"/>
    <w:rsid w:val="00CD1F03"/>
    <w:rsid w:val="00CE0762"/>
    <w:rsid w:val="00CF77F6"/>
    <w:rsid w:val="00D23333"/>
    <w:rsid w:val="00D347D1"/>
    <w:rsid w:val="00D408E4"/>
    <w:rsid w:val="00D425AB"/>
    <w:rsid w:val="00D43F6E"/>
    <w:rsid w:val="00D53B70"/>
    <w:rsid w:val="00D72526"/>
    <w:rsid w:val="00D97795"/>
    <w:rsid w:val="00E03587"/>
    <w:rsid w:val="00E13A1B"/>
    <w:rsid w:val="00E268E1"/>
    <w:rsid w:val="00E3783A"/>
    <w:rsid w:val="00E37DBE"/>
    <w:rsid w:val="00E57940"/>
    <w:rsid w:val="00E91DE8"/>
    <w:rsid w:val="00EA55B8"/>
    <w:rsid w:val="00EC1B66"/>
    <w:rsid w:val="00EC7A6B"/>
    <w:rsid w:val="00EE41BC"/>
    <w:rsid w:val="00F01088"/>
    <w:rsid w:val="00F05E91"/>
    <w:rsid w:val="00F1201B"/>
    <w:rsid w:val="00F1289F"/>
    <w:rsid w:val="00F25BED"/>
    <w:rsid w:val="00F436EE"/>
    <w:rsid w:val="00F739D8"/>
    <w:rsid w:val="00FC2710"/>
    <w:rsid w:val="00FC6D59"/>
    <w:rsid w:val="00FC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100"/>
    <w:pPr>
      <w:ind w:left="720"/>
      <w:contextualSpacing/>
    </w:pPr>
  </w:style>
  <w:style w:type="table" w:styleId="TableGrid">
    <w:name w:val="Table Grid"/>
    <w:basedOn w:val="TableNormal"/>
    <w:uiPriority w:val="59"/>
    <w:rsid w:val="008D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A1"/>
    <w:rPr>
      <w:rFonts w:ascii="Tahoma" w:hAnsi="Tahoma" w:cs="Tahoma"/>
      <w:sz w:val="16"/>
      <w:szCs w:val="16"/>
    </w:rPr>
  </w:style>
  <w:style w:type="character" w:styleId="Hyperlink">
    <w:name w:val="Hyperlink"/>
    <w:basedOn w:val="DefaultParagraphFont"/>
    <w:uiPriority w:val="99"/>
    <w:unhideWhenUsed/>
    <w:rsid w:val="00073902"/>
    <w:rPr>
      <w:color w:val="0000FF" w:themeColor="hyperlink"/>
      <w:u w:val="single"/>
    </w:rPr>
  </w:style>
  <w:style w:type="character" w:styleId="FollowedHyperlink">
    <w:name w:val="FollowedHyperlink"/>
    <w:basedOn w:val="DefaultParagraphFont"/>
    <w:uiPriority w:val="99"/>
    <w:semiHidden/>
    <w:unhideWhenUsed/>
    <w:rsid w:val="00467F6E"/>
    <w:rPr>
      <w:color w:val="800080" w:themeColor="followedHyperlink"/>
      <w:u w:val="single"/>
    </w:rPr>
  </w:style>
  <w:style w:type="paragraph" w:styleId="NormalWeb">
    <w:name w:val="Normal (Web)"/>
    <w:basedOn w:val="Normal"/>
    <w:uiPriority w:val="99"/>
    <w:unhideWhenUsed/>
    <w:rsid w:val="00A91C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8736">
      <w:bodyDiv w:val="1"/>
      <w:marLeft w:val="0"/>
      <w:marRight w:val="0"/>
      <w:marTop w:val="0"/>
      <w:marBottom w:val="0"/>
      <w:divBdr>
        <w:top w:val="none" w:sz="0" w:space="0" w:color="auto"/>
        <w:left w:val="none" w:sz="0" w:space="0" w:color="auto"/>
        <w:bottom w:val="none" w:sz="0" w:space="0" w:color="auto"/>
        <w:right w:val="none" w:sz="0" w:space="0" w:color="auto"/>
      </w:divBdr>
    </w:div>
    <w:div w:id="597182223">
      <w:bodyDiv w:val="1"/>
      <w:marLeft w:val="0"/>
      <w:marRight w:val="0"/>
      <w:marTop w:val="0"/>
      <w:marBottom w:val="0"/>
      <w:divBdr>
        <w:top w:val="none" w:sz="0" w:space="0" w:color="auto"/>
        <w:left w:val="none" w:sz="0" w:space="0" w:color="auto"/>
        <w:bottom w:val="none" w:sz="0" w:space="0" w:color="auto"/>
        <w:right w:val="none" w:sz="0" w:space="0" w:color="auto"/>
      </w:divBdr>
    </w:div>
    <w:div w:id="895434035">
      <w:bodyDiv w:val="1"/>
      <w:marLeft w:val="0"/>
      <w:marRight w:val="0"/>
      <w:marTop w:val="0"/>
      <w:marBottom w:val="0"/>
      <w:divBdr>
        <w:top w:val="none" w:sz="0" w:space="0" w:color="auto"/>
        <w:left w:val="none" w:sz="0" w:space="0" w:color="auto"/>
        <w:bottom w:val="none" w:sz="0" w:space="0" w:color="auto"/>
        <w:right w:val="none" w:sz="0" w:space="0" w:color="auto"/>
      </w:divBdr>
    </w:div>
    <w:div w:id="1160198202">
      <w:bodyDiv w:val="1"/>
      <w:marLeft w:val="0"/>
      <w:marRight w:val="0"/>
      <w:marTop w:val="0"/>
      <w:marBottom w:val="0"/>
      <w:divBdr>
        <w:top w:val="none" w:sz="0" w:space="0" w:color="auto"/>
        <w:left w:val="none" w:sz="0" w:space="0" w:color="auto"/>
        <w:bottom w:val="none" w:sz="0" w:space="0" w:color="auto"/>
        <w:right w:val="none" w:sz="0" w:space="0" w:color="auto"/>
      </w:divBdr>
    </w:div>
    <w:div w:id="1781683578">
      <w:bodyDiv w:val="1"/>
      <w:marLeft w:val="0"/>
      <w:marRight w:val="0"/>
      <w:marTop w:val="0"/>
      <w:marBottom w:val="0"/>
      <w:divBdr>
        <w:top w:val="none" w:sz="0" w:space="0" w:color="auto"/>
        <w:left w:val="none" w:sz="0" w:space="0" w:color="auto"/>
        <w:bottom w:val="none" w:sz="0" w:space="0" w:color="auto"/>
        <w:right w:val="none" w:sz="0" w:space="0" w:color="auto"/>
      </w:divBdr>
    </w:div>
    <w:div w:id="214364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7668-035D-434B-BBD7-DA124729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MINT Center</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Jenna Sagan</cp:lastModifiedBy>
  <cp:revision>12</cp:revision>
  <cp:lastPrinted>2013-08-30T21:35:00Z</cp:lastPrinted>
  <dcterms:created xsi:type="dcterms:W3CDTF">2013-06-16T04:54:00Z</dcterms:created>
  <dcterms:modified xsi:type="dcterms:W3CDTF">2016-11-18T17:26:00Z</dcterms:modified>
</cp:coreProperties>
</file>